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88" w:rsidRPr="00B21FEC" w:rsidRDefault="000F6E3E" w:rsidP="007D3B00">
      <w:pPr>
        <w:spacing w:after="0" w:line="360" w:lineRule="auto"/>
        <w:jc w:val="center"/>
        <w:rPr>
          <w:rFonts w:ascii="Times New Roman" w:hAnsi="Times New Roman" w:cs="Times New Roman"/>
          <w:b/>
          <w:sz w:val="24"/>
          <w:szCs w:val="24"/>
        </w:rPr>
      </w:pPr>
      <w:proofErr w:type="gramStart"/>
      <w:r w:rsidRPr="00B21FEC">
        <w:rPr>
          <w:rFonts w:ascii="Times New Roman" w:hAnsi="Times New Roman" w:cs="Times New Roman"/>
          <w:sz w:val="24"/>
          <w:szCs w:val="24"/>
        </w:rPr>
        <w:t>…………….</w:t>
      </w:r>
      <w:proofErr w:type="gramEnd"/>
      <w:r w:rsidRPr="00B21FEC">
        <w:rPr>
          <w:rFonts w:ascii="Times New Roman" w:hAnsi="Times New Roman" w:cs="Times New Roman"/>
          <w:b/>
          <w:sz w:val="24"/>
          <w:szCs w:val="24"/>
        </w:rPr>
        <w:t>İDARE MAHKEMESİ BAŞKANLIĞINA</w:t>
      </w:r>
    </w:p>
    <w:p w:rsidR="000F6E3E" w:rsidRPr="00B21FEC" w:rsidRDefault="000F6E3E" w:rsidP="007D3B00">
      <w:pPr>
        <w:spacing w:after="0" w:line="360" w:lineRule="auto"/>
        <w:jc w:val="right"/>
        <w:rPr>
          <w:rFonts w:ascii="Times New Roman" w:hAnsi="Times New Roman" w:cs="Times New Roman"/>
          <w:b/>
          <w:sz w:val="24"/>
          <w:szCs w:val="24"/>
        </w:rPr>
      </w:pPr>
      <w:r w:rsidRPr="00B21FEC">
        <w:rPr>
          <w:rFonts w:ascii="Times New Roman" w:hAnsi="Times New Roman" w:cs="Times New Roman"/>
          <w:b/>
          <w:sz w:val="24"/>
          <w:szCs w:val="24"/>
        </w:rPr>
        <w:t>“Yürütmeyi Durdurma Taleplidir”</w:t>
      </w:r>
    </w:p>
    <w:p w:rsidR="000F6E3E" w:rsidRPr="00B21FEC" w:rsidRDefault="000F6E3E" w:rsidP="007D3B00">
      <w:pPr>
        <w:spacing w:after="0" w:line="360" w:lineRule="auto"/>
        <w:jc w:val="both"/>
        <w:rPr>
          <w:rFonts w:ascii="Times New Roman" w:hAnsi="Times New Roman" w:cs="Times New Roman"/>
          <w:sz w:val="24"/>
          <w:szCs w:val="24"/>
        </w:rPr>
      </w:pPr>
      <w:r w:rsidRPr="00B21FEC">
        <w:rPr>
          <w:rFonts w:ascii="Times New Roman" w:hAnsi="Times New Roman" w:cs="Times New Roman"/>
          <w:b/>
          <w:sz w:val="24"/>
          <w:szCs w:val="24"/>
          <w:u w:val="single"/>
        </w:rPr>
        <w:t>DAVACI</w:t>
      </w:r>
      <w:r w:rsidRPr="00B21FEC">
        <w:rPr>
          <w:rFonts w:ascii="Times New Roman" w:hAnsi="Times New Roman" w:cs="Times New Roman"/>
          <w:b/>
          <w:sz w:val="24"/>
          <w:szCs w:val="24"/>
          <w:u w:val="single"/>
        </w:rPr>
        <w:tab/>
      </w:r>
      <w:r w:rsidRPr="00B21FEC">
        <w:rPr>
          <w:rFonts w:ascii="Times New Roman" w:hAnsi="Times New Roman" w:cs="Times New Roman"/>
          <w:b/>
          <w:sz w:val="24"/>
          <w:szCs w:val="24"/>
          <w:u w:val="single"/>
        </w:rPr>
        <w:tab/>
      </w:r>
      <w:r w:rsidRPr="00B21FEC">
        <w:rPr>
          <w:rFonts w:ascii="Times New Roman" w:hAnsi="Times New Roman" w:cs="Times New Roman"/>
          <w:b/>
          <w:sz w:val="24"/>
          <w:szCs w:val="24"/>
          <w:u w:val="single"/>
        </w:rPr>
        <w:tab/>
        <w:t>:</w:t>
      </w:r>
      <w:r w:rsidRPr="00B21FEC">
        <w:rPr>
          <w:rFonts w:ascii="Times New Roman" w:hAnsi="Times New Roman" w:cs="Times New Roman"/>
          <w:sz w:val="24"/>
          <w:szCs w:val="24"/>
        </w:rPr>
        <w:t>Ad-</w:t>
      </w:r>
      <w:proofErr w:type="spellStart"/>
      <w:r w:rsidRPr="00B21FEC">
        <w:rPr>
          <w:rFonts w:ascii="Times New Roman" w:hAnsi="Times New Roman" w:cs="Times New Roman"/>
          <w:sz w:val="24"/>
          <w:szCs w:val="24"/>
        </w:rPr>
        <w:t>Soyad</w:t>
      </w:r>
      <w:proofErr w:type="spellEnd"/>
      <w:r w:rsidRPr="00B21FEC">
        <w:rPr>
          <w:rFonts w:ascii="Times New Roman" w:hAnsi="Times New Roman" w:cs="Times New Roman"/>
          <w:sz w:val="24"/>
          <w:szCs w:val="24"/>
        </w:rPr>
        <w:t xml:space="preserve"> </w:t>
      </w:r>
      <w:proofErr w:type="spellStart"/>
      <w:r w:rsidRPr="00B21FEC">
        <w:rPr>
          <w:rFonts w:ascii="Times New Roman" w:hAnsi="Times New Roman" w:cs="Times New Roman"/>
          <w:sz w:val="24"/>
          <w:szCs w:val="24"/>
        </w:rPr>
        <w:t>T.C.No</w:t>
      </w:r>
      <w:proofErr w:type="spellEnd"/>
      <w:proofErr w:type="gramStart"/>
      <w:r w:rsidRPr="00B21FEC">
        <w:rPr>
          <w:rFonts w:ascii="Times New Roman" w:hAnsi="Times New Roman" w:cs="Times New Roman"/>
          <w:sz w:val="24"/>
          <w:szCs w:val="24"/>
        </w:rPr>
        <w:t>:………….</w:t>
      </w:r>
      <w:proofErr w:type="gramEnd"/>
    </w:p>
    <w:p w:rsidR="000F6E3E" w:rsidRPr="00B21FEC" w:rsidRDefault="000F6E3E" w:rsidP="007D3B00">
      <w:pPr>
        <w:spacing w:after="0" w:line="360" w:lineRule="auto"/>
        <w:jc w:val="both"/>
        <w:rPr>
          <w:rFonts w:ascii="Times New Roman" w:hAnsi="Times New Roman" w:cs="Times New Roman"/>
          <w:sz w:val="24"/>
          <w:szCs w:val="24"/>
        </w:rPr>
      </w:pPr>
      <w:r w:rsidRPr="00B21FEC">
        <w:rPr>
          <w:rFonts w:ascii="Times New Roman" w:hAnsi="Times New Roman" w:cs="Times New Roman"/>
          <w:sz w:val="24"/>
          <w:szCs w:val="24"/>
        </w:rPr>
        <w:tab/>
      </w:r>
      <w:r w:rsidRPr="00B21FEC">
        <w:rPr>
          <w:rFonts w:ascii="Times New Roman" w:hAnsi="Times New Roman" w:cs="Times New Roman"/>
          <w:sz w:val="24"/>
          <w:szCs w:val="24"/>
        </w:rPr>
        <w:tab/>
        <w:t>Adres</w:t>
      </w:r>
      <w:proofErr w:type="gramStart"/>
      <w:r w:rsidRPr="00B21FEC">
        <w:rPr>
          <w:rFonts w:ascii="Times New Roman" w:hAnsi="Times New Roman" w:cs="Times New Roman"/>
          <w:sz w:val="24"/>
          <w:szCs w:val="24"/>
        </w:rPr>
        <w:t>:………………..</w:t>
      </w:r>
      <w:proofErr w:type="gramEnd"/>
    </w:p>
    <w:p w:rsidR="000F6E3E" w:rsidRPr="00B21FEC" w:rsidRDefault="000F6E3E" w:rsidP="007D3B00">
      <w:pPr>
        <w:spacing w:after="0" w:line="360" w:lineRule="auto"/>
        <w:jc w:val="both"/>
        <w:rPr>
          <w:rFonts w:ascii="Times New Roman" w:hAnsi="Times New Roman" w:cs="Times New Roman"/>
          <w:sz w:val="24"/>
          <w:szCs w:val="24"/>
        </w:rPr>
      </w:pPr>
      <w:r w:rsidRPr="00B21FEC">
        <w:rPr>
          <w:rFonts w:ascii="Times New Roman" w:hAnsi="Times New Roman" w:cs="Times New Roman"/>
          <w:b/>
          <w:sz w:val="24"/>
          <w:szCs w:val="24"/>
          <w:u w:val="single"/>
        </w:rPr>
        <w:t>DAVALI</w:t>
      </w:r>
      <w:r w:rsidRPr="00B21FEC">
        <w:rPr>
          <w:rFonts w:ascii="Times New Roman" w:hAnsi="Times New Roman" w:cs="Times New Roman"/>
          <w:b/>
          <w:sz w:val="24"/>
          <w:szCs w:val="24"/>
          <w:u w:val="single"/>
        </w:rPr>
        <w:tab/>
      </w:r>
      <w:r w:rsidRPr="00B21FEC">
        <w:rPr>
          <w:rFonts w:ascii="Times New Roman" w:hAnsi="Times New Roman" w:cs="Times New Roman"/>
          <w:b/>
          <w:sz w:val="24"/>
          <w:szCs w:val="24"/>
          <w:u w:val="single"/>
        </w:rPr>
        <w:tab/>
      </w:r>
      <w:r w:rsidRPr="00B21FEC">
        <w:rPr>
          <w:rFonts w:ascii="Times New Roman" w:hAnsi="Times New Roman" w:cs="Times New Roman"/>
          <w:b/>
          <w:sz w:val="24"/>
          <w:szCs w:val="24"/>
          <w:u w:val="single"/>
        </w:rPr>
        <w:tab/>
      </w:r>
      <w:proofErr w:type="gramStart"/>
      <w:r w:rsidRPr="00B21FEC">
        <w:rPr>
          <w:rFonts w:ascii="Times New Roman" w:hAnsi="Times New Roman" w:cs="Times New Roman"/>
          <w:b/>
          <w:sz w:val="24"/>
          <w:szCs w:val="24"/>
          <w:u w:val="single"/>
        </w:rPr>
        <w:t>:</w:t>
      </w:r>
      <w:r w:rsidRPr="00B21FEC">
        <w:rPr>
          <w:rFonts w:ascii="Times New Roman" w:hAnsi="Times New Roman" w:cs="Times New Roman"/>
          <w:sz w:val="24"/>
          <w:szCs w:val="24"/>
        </w:rPr>
        <w:t>………….</w:t>
      </w:r>
      <w:proofErr w:type="gramEnd"/>
      <w:r w:rsidRPr="00B21FEC">
        <w:rPr>
          <w:rFonts w:ascii="Times New Roman" w:hAnsi="Times New Roman" w:cs="Times New Roman"/>
          <w:sz w:val="24"/>
          <w:szCs w:val="24"/>
        </w:rPr>
        <w:t>Valiliği</w:t>
      </w:r>
    </w:p>
    <w:p w:rsidR="000F6E3E" w:rsidRPr="00B21FEC" w:rsidRDefault="000F6E3E" w:rsidP="007D3B00">
      <w:pPr>
        <w:spacing w:after="0" w:line="360" w:lineRule="auto"/>
        <w:jc w:val="both"/>
        <w:rPr>
          <w:rFonts w:ascii="Times New Roman" w:hAnsi="Times New Roman" w:cs="Times New Roman"/>
          <w:sz w:val="24"/>
          <w:szCs w:val="24"/>
        </w:rPr>
      </w:pPr>
      <w:r w:rsidRPr="00B21FEC">
        <w:rPr>
          <w:rFonts w:ascii="Times New Roman" w:hAnsi="Times New Roman" w:cs="Times New Roman"/>
          <w:b/>
          <w:sz w:val="24"/>
          <w:szCs w:val="24"/>
          <w:u w:val="single"/>
        </w:rPr>
        <w:t>T.KONUSU</w:t>
      </w:r>
      <w:r w:rsidRPr="00B21FEC">
        <w:rPr>
          <w:rFonts w:ascii="Times New Roman" w:hAnsi="Times New Roman" w:cs="Times New Roman"/>
          <w:b/>
          <w:sz w:val="24"/>
          <w:szCs w:val="24"/>
          <w:u w:val="single"/>
        </w:rPr>
        <w:tab/>
      </w:r>
      <w:r w:rsidRPr="00B21FEC">
        <w:rPr>
          <w:rFonts w:ascii="Times New Roman" w:hAnsi="Times New Roman" w:cs="Times New Roman"/>
          <w:b/>
          <w:sz w:val="24"/>
          <w:szCs w:val="24"/>
          <w:u w:val="single"/>
        </w:rPr>
        <w:tab/>
      </w:r>
      <w:r w:rsidRPr="00B21FEC">
        <w:rPr>
          <w:rFonts w:ascii="Times New Roman" w:hAnsi="Times New Roman" w:cs="Times New Roman"/>
          <w:b/>
          <w:sz w:val="24"/>
          <w:szCs w:val="24"/>
          <w:u w:val="single"/>
        </w:rPr>
        <w:tab/>
        <w:t>:</w:t>
      </w:r>
      <w:r w:rsidR="00B21FEC" w:rsidRPr="00B21FEC">
        <w:rPr>
          <w:rFonts w:ascii="Times New Roman" w:eastAsia="Times New Roman" w:hAnsi="Times New Roman" w:cs="Times New Roman"/>
          <w:bCs/>
          <w:color w:val="000000"/>
          <w:sz w:val="24"/>
          <w:szCs w:val="24"/>
          <w:lang w:eastAsia="tr-TR"/>
        </w:rPr>
        <w:t xml:space="preserve"> </w:t>
      </w:r>
      <w:r w:rsidR="00B21FEC" w:rsidRPr="00B21FEC">
        <w:rPr>
          <w:rFonts w:ascii="Times New Roman" w:eastAsia="Times New Roman" w:hAnsi="Times New Roman" w:cs="Times New Roman"/>
          <w:bCs/>
          <w:color w:val="000000"/>
          <w:sz w:val="24"/>
          <w:szCs w:val="24"/>
          <w:lang w:eastAsia="tr-TR"/>
        </w:rPr>
        <w:t>Millî Eğitim Bakanlığına Bağlı Eğitim Kurumları</w:t>
      </w:r>
      <w:r w:rsidR="00B21FEC" w:rsidRPr="00B21FEC">
        <w:rPr>
          <w:rFonts w:ascii="Times New Roman" w:eastAsia="Times New Roman" w:hAnsi="Times New Roman" w:cs="Times New Roman"/>
          <w:color w:val="000000"/>
          <w:sz w:val="24"/>
          <w:szCs w:val="24"/>
          <w:lang w:eastAsia="tr-TR"/>
        </w:rPr>
        <w:t xml:space="preserve"> </w:t>
      </w:r>
      <w:r w:rsidR="00B21FEC" w:rsidRPr="00B21FEC">
        <w:rPr>
          <w:rFonts w:ascii="Times New Roman" w:eastAsia="Times New Roman" w:hAnsi="Times New Roman" w:cs="Times New Roman"/>
          <w:bCs/>
          <w:color w:val="000000"/>
          <w:sz w:val="24"/>
          <w:szCs w:val="24"/>
          <w:lang w:eastAsia="tr-TR"/>
        </w:rPr>
        <w:t>Yöneticilerinin Görevlendirilmelerine</w:t>
      </w:r>
      <w:r w:rsidR="00B21FEC" w:rsidRPr="00B21FEC">
        <w:rPr>
          <w:rFonts w:ascii="Times New Roman" w:eastAsia="Times New Roman" w:hAnsi="Times New Roman" w:cs="Times New Roman"/>
          <w:color w:val="000000"/>
          <w:sz w:val="24"/>
          <w:szCs w:val="24"/>
          <w:lang w:eastAsia="tr-TR"/>
        </w:rPr>
        <w:t xml:space="preserve"> </w:t>
      </w:r>
      <w:r w:rsidR="00B21FEC">
        <w:rPr>
          <w:rFonts w:ascii="Times New Roman" w:eastAsia="Times New Roman" w:hAnsi="Times New Roman" w:cs="Times New Roman"/>
          <w:bCs/>
          <w:color w:val="000000"/>
          <w:sz w:val="24"/>
          <w:szCs w:val="24"/>
          <w:lang w:eastAsia="tr-TR"/>
        </w:rPr>
        <w:t xml:space="preserve">İlişkin Yönetmeliğin </w:t>
      </w:r>
      <w:r w:rsidR="00B21FEC" w:rsidRPr="00B21FEC">
        <w:rPr>
          <w:rFonts w:ascii="Times New Roman" w:eastAsia="Times New Roman" w:hAnsi="Times New Roman" w:cs="Times New Roman"/>
          <w:bCs/>
          <w:color w:val="000000"/>
          <w:sz w:val="24"/>
          <w:szCs w:val="24"/>
          <w:lang w:eastAsia="tr-TR"/>
        </w:rPr>
        <w:t xml:space="preserve">ekinde yer alan “Görev Süreleri Uzatılacak Eğitim Kurumu Müdürleri Değerlendirme Formu” gereğince </w:t>
      </w:r>
      <w:r w:rsidR="00B21FEC" w:rsidRPr="00B21FEC">
        <w:rPr>
          <w:rFonts w:ascii="Times New Roman" w:hAnsi="Times New Roman" w:cs="Times New Roman"/>
          <w:sz w:val="24"/>
          <w:szCs w:val="24"/>
        </w:rPr>
        <w:t xml:space="preserve">yapılan </w:t>
      </w:r>
      <w:r w:rsidR="00B21FEC">
        <w:rPr>
          <w:rFonts w:ascii="Times New Roman" w:hAnsi="Times New Roman" w:cs="Times New Roman"/>
          <w:sz w:val="24"/>
          <w:szCs w:val="24"/>
        </w:rPr>
        <w:t>değerlendirme</w:t>
      </w:r>
      <w:r w:rsidR="00B21FEC" w:rsidRPr="00B21FEC">
        <w:rPr>
          <w:rFonts w:ascii="Times New Roman" w:hAnsi="Times New Roman" w:cs="Times New Roman"/>
          <w:sz w:val="24"/>
          <w:szCs w:val="24"/>
        </w:rPr>
        <w:t xml:space="preserve"> sonucunda </w:t>
      </w:r>
      <w:proofErr w:type="gramStart"/>
      <w:r w:rsidR="00B21FEC" w:rsidRPr="00B21FEC">
        <w:rPr>
          <w:rFonts w:ascii="Times New Roman" w:hAnsi="Times New Roman" w:cs="Times New Roman"/>
          <w:sz w:val="24"/>
          <w:szCs w:val="24"/>
        </w:rPr>
        <w:t>………….</w:t>
      </w:r>
      <w:proofErr w:type="gramEnd"/>
      <w:r w:rsidR="00B21FEC" w:rsidRPr="00B21FEC">
        <w:rPr>
          <w:rFonts w:ascii="Times New Roman" w:hAnsi="Times New Roman" w:cs="Times New Roman"/>
          <w:sz w:val="24"/>
          <w:szCs w:val="24"/>
        </w:rPr>
        <w:t>puan alarak başarısız sayılma işlemim ve bu</w:t>
      </w:r>
      <w:r w:rsidR="00B21FEC">
        <w:rPr>
          <w:rFonts w:ascii="Times New Roman" w:hAnsi="Times New Roman" w:cs="Times New Roman"/>
          <w:sz w:val="24"/>
          <w:szCs w:val="24"/>
        </w:rPr>
        <w:t xml:space="preserve"> sebep</w:t>
      </w:r>
      <w:bookmarkStart w:id="0" w:name="_GoBack"/>
      <w:bookmarkEnd w:id="0"/>
      <w:r w:rsidR="00B21FEC" w:rsidRPr="00B21FEC">
        <w:rPr>
          <w:rFonts w:ascii="Times New Roman" w:hAnsi="Times New Roman" w:cs="Times New Roman"/>
          <w:sz w:val="24"/>
          <w:szCs w:val="24"/>
        </w:rPr>
        <w:t xml:space="preserve">le </w:t>
      </w:r>
      <w:r w:rsidR="007D3B00" w:rsidRPr="00B21FEC">
        <w:rPr>
          <w:rFonts w:ascii="Times New Roman" w:hAnsi="Times New Roman" w:cs="Times New Roman"/>
          <w:sz w:val="24"/>
          <w:szCs w:val="24"/>
        </w:rPr>
        <w:t xml:space="preserve">Müdür olarak görev yaptığım …………..okulda görev süremin uzatılmaması işleminin yürütmesinin durdurulması ve devamında iptali talebinden ibarettir. </w:t>
      </w:r>
    </w:p>
    <w:p w:rsidR="000F6E3E" w:rsidRPr="00B21FEC" w:rsidRDefault="000F6E3E" w:rsidP="007D3B00">
      <w:pPr>
        <w:spacing w:after="0" w:line="360" w:lineRule="auto"/>
        <w:jc w:val="both"/>
        <w:rPr>
          <w:rFonts w:ascii="Times New Roman" w:hAnsi="Times New Roman" w:cs="Times New Roman"/>
          <w:sz w:val="24"/>
          <w:szCs w:val="24"/>
        </w:rPr>
      </w:pPr>
      <w:r w:rsidRPr="00B21FEC">
        <w:rPr>
          <w:rFonts w:ascii="Times New Roman" w:hAnsi="Times New Roman" w:cs="Times New Roman"/>
          <w:b/>
          <w:sz w:val="24"/>
          <w:szCs w:val="24"/>
          <w:u w:val="single"/>
        </w:rPr>
        <w:t>T.TARİHİ</w:t>
      </w:r>
      <w:r w:rsidRPr="00B21FEC">
        <w:rPr>
          <w:rFonts w:ascii="Times New Roman" w:hAnsi="Times New Roman" w:cs="Times New Roman"/>
          <w:b/>
          <w:sz w:val="24"/>
          <w:szCs w:val="24"/>
          <w:u w:val="single"/>
        </w:rPr>
        <w:tab/>
      </w:r>
      <w:r w:rsidRPr="00B21FEC">
        <w:rPr>
          <w:rFonts w:ascii="Times New Roman" w:hAnsi="Times New Roman" w:cs="Times New Roman"/>
          <w:b/>
          <w:sz w:val="24"/>
          <w:szCs w:val="24"/>
          <w:u w:val="single"/>
        </w:rPr>
        <w:tab/>
      </w:r>
      <w:r w:rsidRPr="00B21FEC">
        <w:rPr>
          <w:rFonts w:ascii="Times New Roman" w:hAnsi="Times New Roman" w:cs="Times New Roman"/>
          <w:b/>
          <w:sz w:val="24"/>
          <w:szCs w:val="24"/>
          <w:u w:val="single"/>
        </w:rPr>
        <w:tab/>
      </w:r>
      <w:proofErr w:type="gramStart"/>
      <w:r w:rsidRPr="00B21FEC">
        <w:rPr>
          <w:rFonts w:ascii="Times New Roman" w:hAnsi="Times New Roman" w:cs="Times New Roman"/>
          <w:b/>
          <w:sz w:val="24"/>
          <w:szCs w:val="24"/>
          <w:u w:val="single"/>
        </w:rPr>
        <w:t>:</w:t>
      </w:r>
      <w:r w:rsidR="007D3B00" w:rsidRPr="00B21FEC">
        <w:rPr>
          <w:rFonts w:ascii="Times New Roman" w:hAnsi="Times New Roman" w:cs="Times New Roman"/>
          <w:sz w:val="24"/>
          <w:szCs w:val="24"/>
        </w:rPr>
        <w:t>……………..</w:t>
      </w:r>
      <w:proofErr w:type="gramEnd"/>
    </w:p>
    <w:p w:rsidR="000F6E3E" w:rsidRPr="00B21FEC" w:rsidRDefault="000F6E3E" w:rsidP="007D3B00">
      <w:pPr>
        <w:spacing w:after="0" w:line="360" w:lineRule="auto"/>
        <w:jc w:val="both"/>
        <w:rPr>
          <w:rFonts w:ascii="Times New Roman" w:eastAsia="Times New Roman" w:hAnsi="Times New Roman" w:cs="Times New Roman"/>
          <w:sz w:val="24"/>
          <w:szCs w:val="24"/>
          <w:lang w:eastAsia="tr-TR"/>
        </w:rPr>
      </w:pPr>
      <w:r w:rsidRPr="00B21FEC">
        <w:rPr>
          <w:rFonts w:ascii="Times New Roman" w:hAnsi="Times New Roman" w:cs="Times New Roman"/>
          <w:b/>
          <w:sz w:val="24"/>
          <w:szCs w:val="24"/>
          <w:u w:val="single"/>
        </w:rPr>
        <w:t>AÇIKLAMALAR</w:t>
      </w:r>
      <w:r w:rsidRPr="00B21FEC">
        <w:rPr>
          <w:rFonts w:ascii="Times New Roman" w:hAnsi="Times New Roman" w:cs="Times New Roman"/>
          <w:b/>
          <w:sz w:val="24"/>
          <w:szCs w:val="24"/>
          <w:u w:val="single"/>
        </w:rPr>
        <w:tab/>
      </w:r>
      <w:r w:rsidRPr="00B21FEC">
        <w:rPr>
          <w:rFonts w:ascii="Times New Roman" w:hAnsi="Times New Roman" w:cs="Times New Roman"/>
          <w:b/>
          <w:sz w:val="24"/>
          <w:szCs w:val="24"/>
          <w:u w:val="single"/>
        </w:rPr>
        <w:tab/>
      </w:r>
      <w:proofErr w:type="gramStart"/>
      <w:r w:rsidRPr="00B21FEC">
        <w:rPr>
          <w:rFonts w:ascii="Times New Roman" w:hAnsi="Times New Roman" w:cs="Times New Roman"/>
          <w:b/>
          <w:sz w:val="24"/>
          <w:szCs w:val="24"/>
          <w:u w:val="single"/>
        </w:rPr>
        <w:t>:</w:t>
      </w:r>
      <w:r w:rsidRPr="00B21FEC">
        <w:rPr>
          <w:rFonts w:ascii="Times New Roman" w:hAnsi="Times New Roman" w:cs="Times New Roman"/>
          <w:sz w:val="24"/>
          <w:szCs w:val="24"/>
        </w:rPr>
        <w:t>.........</w:t>
      </w:r>
      <w:proofErr w:type="gramEnd"/>
      <w:r w:rsidRPr="00B21FEC">
        <w:rPr>
          <w:rFonts w:ascii="Times New Roman" w:hAnsi="Times New Roman" w:cs="Times New Roman"/>
          <w:sz w:val="24"/>
          <w:szCs w:val="24"/>
        </w:rPr>
        <w:t xml:space="preserve">okulunda müdür olarak görev yapmakta iken 14 Mart 2014 tarih ve 28941 sayılı Resmi Gazetede yayımlanan Millî Eğitim Temel Kanunu İle Bazı Kanun Ve Kanun Hükmünde Kararnamelerde Değişiklik Yapılmasına Dair Kanunun 25. maddesiyle 652 sayılı KHK’ya eklenen Geçici 10. Maddesinde yapılan değişiklik ile birlikte görevim sona erdirilmiştir. Anılan yasa maddesinde </w:t>
      </w:r>
      <w:r w:rsidRPr="00B21FEC">
        <w:rPr>
          <w:rFonts w:ascii="Times New Roman" w:eastAsia="Times New Roman" w:hAnsi="Times New Roman" w:cs="Times New Roman"/>
          <w:sz w:val="24"/>
          <w:szCs w:val="24"/>
          <w:lang w:eastAsia="tr-TR"/>
        </w:rPr>
        <w:t>“Bu maddenin yürürlüğe girdiği tarih itibarıyla halen Okul ve Kurum  Müdürü, Müdür Başyardımcısı ve Yardımcısı olarak görev yapanlardan görev süresi dört yıl ve daha fazla olanların görevi, 2013-2014 ders yılının bitimi itibarıyla başka bir işleme gerek kalmaksızın sona erer. Görev süreleri dört yıldan daha az olanların görevi ise bu sürenin tamamlanmasını takip eden ilk ders yılının bitimi itibarıyla başka bir işleme gerek kalmaksızın sona erer.” hükmünü içermektedir.      </w:t>
      </w:r>
    </w:p>
    <w:p w:rsidR="000F6E3E" w:rsidRPr="00B21FEC" w:rsidRDefault="000F6E3E" w:rsidP="007D3B00">
      <w:pPr>
        <w:pStyle w:val="NormalWeb"/>
        <w:spacing w:before="0" w:beforeAutospacing="0" w:after="0" w:afterAutospacing="0" w:line="360" w:lineRule="auto"/>
        <w:ind w:firstLine="708"/>
        <w:jc w:val="both"/>
      </w:pPr>
      <w:proofErr w:type="gramStart"/>
      <w:r w:rsidRPr="00B21FEC">
        <w:t>Millî Eğitim Temel Kanunu İle Bazı Kanun Ve Kanun Hükmünde Kararnamelerde Değişiklik Yapılmasına Dair Kanunun 22. Maddesiyle değiştirilen 652 Sayılı KHK’nın 37. Maddesinin (8) numaralı fıkrasında “</w:t>
      </w:r>
      <w:r w:rsidRPr="00B21FEC">
        <w:rPr>
          <w:b/>
        </w:rPr>
        <w:t>Okul ve Kurum Müdürleri, İl Milli Eğitim Müdürünün teklifi üzerine, Müdür Başyardımcısı ve Yardımcıları ise Okul veya Kurum Müdürünün inhası ve İl Milli Eğitim Müdürünün teklifi üzerine Vali tarafından dört yıllığına görevlendirilir</w:t>
      </w:r>
      <w:r w:rsidRPr="00B21FEC">
        <w:t xml:space="preserve">. </w:t>
      </w:r>
      <w:proofErr w:type="gramEnd"/>
      <w:r w:rsidRPr="00B21FEC">
        <w:t xml:space="preserve">Bu görevlendirmelerin süre tamamlanmadan sonlandırılması, süresi dolanların yeniden görevlendirilmesi ile bu fıkranın uygulanmasına ilişkin diğer usul ve esaslar yönetmelikle düzenlenir. Bu fıkra kapsamındaki görevlendirmeler özlük hakları, atama ve terfi yönünden kazanılmış hak doğurmaz." Denilmektedir. </w:t>
      </w:r>
    </w:p>
    <w:p w:rsidR="000F6E3E" w:rsidRPr="00B21FEC" w:rsidRDefault="000F6E3E" w:rsidP="007D3B00">
      <w:pPr>
        <w:spacing w:after="0" w:line="360" w:lineRule="auto"/>
        <w:ind w:firstLine="566"/>
        <w:jc w:val="both"/>
        <w:rPr>
          <w:rFonts w:ascii="Times New Roman" w:hAnsi="Times New Roman" w:cs="Times New Roman"/>
          <w:color w:val="000000"/>
          <w:sz w:val="24"/>
          <w:szCs w:val="24"/>
        </w:rPr>
      </w:pPr>
      <w:r w:rsidRPr="00B21FEC">
        <w:rPr>
          <w:rFonts w:ascii="Times New Roman" w:hAnsi="Times New Roman" w:cs="Times New Roman"/>
          <w:color w:val="000000"/>
          <w:sz w:val="24"/>
          <w:szCs w:val="24"/>
        </w:rPr>
        <w:t xml:space="preserve">Anılan değişiklik ile birlikte Okul ve Kurum Müdürleri, İl Millî Eğitim Müdürünün teklifi üzerine, Müdür Başyardımcısı ve Yardımcıları ise Okul veya Kurum Müdürünün inhası ve İl Millî Eğitim Müdürünün teklifi üzerine Vali tarafından dört yıllığına </w:t>
      </w:r>
      <w:r w:rsidRPr="00B21FEC">
        <w:rPr>
          <w:rFonts w:ascii="Times New Roman" w:hAnsi="Times New Roman" w:cs="Times New Roman"/>
          <w:color w:val="000000"/>
          <w:sz w:val="24"/>
          <w:szCs w:val="24"/>
        </w:rPr>
        <w:lastRenderedPageBreak/>
        <w:t xml:space="preserve">görevlendirilecektir. Bu görevlendirmelerin süre tamamlanmadan sonlandırılması, süresi dolanların yeniden görevlendirilmesi ile bu fıkranın uygulanmasına ilişkin diğer usul ve esaslar ise </w:t>
      </w:r>
      <w:r w:rsidRPr="00B21FEC">
        <w:rPr>
          <w:rFonts w:ascii="Times New Roman" w:eastAsia="Times New Roman" w:hAnsi="Times New Roman" w:cs="Times New Roman"/>
          <w:sz w:val="24"/>
          <w:szCs w:val="24"/>
          <w:lang w:eastAsia="tr-TR"/>
        </w:rPr>
        <w:t>10 Haziran 2014 tarihli Resmi Gazetede Milli Eğitim Bakanlığına Bağlı Eğitim Kurumları Yöneticilerinin Görevlendirilmelerine İlişkin Yönetmelik ile belirlenmiştir. Yayımlanan yönetmelik ile birlikte yapılacak görevlendirme işlemlerinin takvimi ve usulüne ilişkin kılavuz da yayınlanmış ve süreç başlamıştır.</w:t>
      </w:r>
    </w:p>
    <w:p w:rsidR="007D3B00" w:rsidRPr="00B21FEC" w:rsidRDefault="000F6E3E" w:rsidP="007D3B00">
      <w:pPr>
        <w:spacing w:after="0" w:line="360" w:lineRule="auto"/>
        <w:ind w:firstLine="566"/>
        <w:jc w:val="both"/>
        <w:rPr>
          <w:rFonts w:ascii="Times New Roman" w:eastAsia="Times New Roman" w:hAnsi="Times New Roman" w:cs="Times New Roman"/>
          <w:sz w:val="24"/>
          <w:szCs w:val="24"/>
          <w:lang w:eastAsia="tr-TR"/>
        </w:rPr>
      </w:pPr>
      <w:r w:rsidRPr="00B21FEC">
        <w:rPr>
          <w:rFonts w:ascii="Times New Roman" w:eastAsia="Times New Roman" w:hAnsi="Times New Roman" w:cs="Times New Roman"/>
          <w:sz w:val="24"/>
          <w:szCs w:val="24"/>
          <w:lang w:eastAsia="tr-TR"/>
        </w:rPr>
        <w:t>10 Haziran 2014 tarihli Resmi Gazetede Milli Eğitim Bakanlığına Bağlı Eğitim Kurumları Yöneticilerinin Görevlen</w:t>
      </w:r>
      <w:r w:rsidR="007D3B00" w:rsidRPr="00B21FEC">
        <w:rPr>
          <w:rFonts w:ascii="Times New Roman" w:eastAsia="Times New Roman" w:hAnsi="Times New Roman" w:cs="Times New Roman"/>
          <w:sz w:val="24"/>
          <w:szCs w:val="24"/>
          <w:lang w:eastAsia="tr-TR"/>
        </w:rPr>
        <w:t xml:space="preserve">dirilmelerine İlişkin Yönetmeliğin </w:t>
      </w:r>
      <w:r w:rsidR="007D3B00" w:rsidRPr="00B21FEC">
        <w:rPr>
          <w:rFonts w:ascii="Times New Roman" w:eastAsia="Times New Roman" w:hAnsi="Times New Roman" w:cs="Times New Roman"/>
          <w:bCs/>
          <w:sz w:val="24"/>
          <w:szCs w:val="24"/>
          <w:lang w:eastAsia="tr-TR"/>
        </w:rPr>
        <w:t xml:space="preserve">Müdürlük görev süresinin uzatılması başlıklı 15/1. Maddesinde </w:t>
      </w:r>
      <w:r w:rsidR="007D3B00" w:rsidRPr="00B21FEC">
        <w:rPr>
          <w:rFonts w:ascii="Times New Roman" w:eastAsia="Times New Roman" w:hAnsi="Times New Roman" w:cs="Times New Roman"/>
          <w:sz w:val="24"/>
          <w:szCs w:val="24"/>
          <w:lang w:eastAsia="tr-TR"/>
        </w:rPr>
        <w:t xml:space="preserve">Görev sürelerinin uzatılmasını isteyen müdürler elektronik ortamda başvuruda bulunur. Müdürlükte dört yıllık görev süresini dolduranlar ile görev yaptıkları eğitim kurumunda sekiz yıllık görev süresini dolduran müdürler, Ek-1’de yer alan Görev Süreleri Uzatılacak Eğitim Kurumu Müdürleri Değerlendirme Formu üzerinden değerlendirilir.” Denilmektedir. </w:t>
      </w:r>
    </w:p>
    <w:p w:rsidR="007D3B00" w:rsidRPr="00B21FEC" w:rsidRDefault="007D3B00" w:rsidP="007D3B00">
      <w:pPr>
        <w:spacing w:after="0" w:line="360" w:lineRule="auto"/>
        <w:ind w:firstLine="566"/>
        <w:jc w:val="both"/>
        <w:rPr>
          <w:rFonts w:ascii="Times New Roman" w:eastAsia="Times New Roman" w:hAnsi="Times New Roman" w:cs="Times New Roman"/>
          <w:sz w:val="24"/>
          <w:szCs w:val="24"/>
          <w:lang w:eastAsia="tr-TR"/>
        </w:rPr>
      </w:pPr>
      <w:proofErr w:type="gramStart"/>
      <w:r w:rsidRPr="00B21FEC">
        <w:rPr>
          <w:rFonts w:ascii="Times New Roman" w:eastAsia="Times New Roman" w:hAnsi="Times New Roman" w:cs="Times New Roman"/>
          <w:sz w:val="24"/>
          <w:szCs w:val="24"/>
          <w:lang w:eastAsia="tr-TR"/>
        </w:rPr>
        <w:t xml:space="preserve">Yine yönetmeliğin </w:t>
      </w:r>
      <w:r w:rsidRPr="00B21FEC">
        <w:rPr>
          <w:rFonts w:ascii="Times New Roman" w:eastAsia="Times New Roman" w:hAnsi="Times New Roman" w:cs="Times New Roman"/>
          <w:bCs/>
          <w:sz w:val="24"/>
          <w:szCs w:val="24"/>
          <w:lang w:eastAsia="tr-TR"/>
        </w:rPr>
        <w:t xml:space="preserve">Müdürlük görev süresinin görev yapılmakta olunan eğitim kurumunda uzatılması başlıklı 16/1. Maddesinde </w:t>
      </w:r>
      <w:r w:rsidRPr="00B21FEC">
        <w:rPr>
          <w:rFonts w:ascii="Times New Roman" w:eastAsia="Times New Roman" w:hAnsi="Times New Roman" w:cs="Times New Roman"/>
          <w:sz w:val="24"/>
          <w:szCs w:val="24"/>
          <w:lang w:eastAsia="tr-TR"/>
        </w:rPr>
        <w:t>“Dört yıllık görev süresi sona eren müdürlerden halen görev yapmakta oldukları eğitim kurumundaki görevlerinin uzatılması için başvuruda bulunanların görev süreleri, Ek-1’de yer alan Form üzerinden yapılan değerlendirme sonucunda 100 üzerinden 75 ve daha üstü puan almaları halinde, il millî eğitim müdürünün teklifi üzerine valinin onayı ile uzatılır.” denilmektedir.</w:t>
      </w:r>
      <w:proofErr w:type="gramEnd"/>
    </w:p>
    <w:p w:rsidR="007D3B00" w:rsidRPr="00B21FEC" w:rsidRDefault="007D3B00" w:rsidP="007D3B00">
      <w:pPr>
        <w:spacing w:after="0" w:line="360" w:lineRule="auto"/>
        <w:ind w:firstLine="708"/>
        <w:jc w:val="both"/>
        <w:rPr>
          <w:rFonts w:ascii="Times New Roman" w:hAnsi="Times New Roman" w:cs="Times New Roman"/>
          <w:sz w:val="24"/>
          <w:szCs w:val="24"/>
        </w:rPr>
      </w:pPr>
      <w:r w:rsidRPr="00B21FEC">
        <w:rPr>
          <w:rFonts w:ascii="Times New Roman" w:hAnsi="Times New Roman" w:cs="Times New Roman"/>
          <w:sz w:val="24"/>
          <w:szCs w:val="24"/>
        </w:rPr>
        <w:t xml:space="preserve">Görev süreleri uzatılacak eğitim kurumu müdürleri için değerlendirme formu 7 kısma ayrılmıştır. </w:t>
      </w:r>
      <w:proofErr w:type="gramStart"/>
      <w:r w:rsidRPr="00B21FEC">
        <w:rPr>
          <w:rFonts w:ascii="Times New Roman" w:hAnsi="Times New Roman" w:cs="Times New Roman"/>
          <w:sz w:val="24"/>
          <w:szCs w:val="24"/>
        </w:rPr>
        <w:t xml:space="preserve">1. Kısım İlçe Milli Eğitim Müdürünün değerlendirmesi toplamda 25 puan, 2. Kısım İnsan Kaynaklarından Sorumlu İlçe Milli Eğitim Şube Müdürünün değerlendirmesi toplamda 20 puan, 3. Kısım Değerlendirilecek Eğitim kurumundan Sorumlu İlçe Milli Eğitim Şube Müdürünün değerlendirmesi toplamda 15 puan,  4. Kısım Eğitim Kurumundaki En Kıdemli Öğretmen ile En Az Olan Öğretmenin Değerlendirmesi toplamda 10 puan, 5. Kısım Öğretmenler Kurulunca Seçilecek İki Öğretmenin Değerlendirmesi toplamda 10 puan, 6. Okul Aile Birliği Başkanı ve Başkan Yardımcısının Değerlendirmesi toplam 10 puan, 7. Kısım Öğrenci Meclisi Başkanın Değerlendirmesi toplamda 10 puan olarak belirlenmiştir. </w:t>
      </w:r>
      <w:proofErr w:type="gramEnd"/>
    </w:p>
    <w:p w:rsidR="007D3B00" w:rsidRPr="00B21FEC" w:rsidRDefault="007D3B00" w:rsidP="007D3B00">
      <w:pPr>
        <w:spacing w:after="0" w:line="360" w:lineRule="auto"/>
        <w:ind w:firstLine="566"/>
        <w:jc w:val="both"/>
        <w:rPr>
          <w:rFonts w:ascii="Times New Roman" w:eastAsia="Times New Roman" w:hAnsi="Times New Roman" w:cs="Times New Roman"/>
          <w:sz w:val="24"/>
          <w:szCs w:val="24"/>
          <w:lang w:eastAsia="tr-TR"/>
        </w:rPr>
      </w:pPr>
      <w:r w:rsidRPr="00B21FEC">
        <w:rPr>
          <w:rFonts w:ascii="Times New Roman" w:hAnsi="Times New Roman" w:cs="Times New Roman"/>
          <w:sz w:val="24"/>
          <w:szCs w:val="24"/>
        </w:rPr>
        <w:t>Kısacası, görev süreleri uzatılacak eğitim kurumu müdürlerinin amirleri tarafından değerlendirilmesi toplamda 60 puan, eğitim kurumu öğretmeleri, öğrencileri ve okul aile birliği başkanın ve başkan yardımcı yani çalışma arkadaşlarının değerlendirmesi toplamda 40 puan olarak belirlenmiştir.</w:t>
      </w:r>
    </w:p>
    <w:p w:rsidR="007D3B00" w:rsidRPr="00B21FEC" w:rsidRDefault="007D3B00" w:rsidP="00B21FEC">
      <w:pPr>
        <w:spacing w:after="0" w:line="360" w:lineRule="auto"/>
        <w:ind w:firstLine="566"/>
        <w:jc w:val="both"/>
        <w:rPr>
          <w:rFonts w:ascii="Times New Roman" w:eastAsia="Times New Roman" w:hAnsi="Times New Roman" w:cs="Times New Roman"/>
          <w:sz w:val="24"/>
          <w:szCs w:val="24"/>
          <w:lang w:eastAsia="tr-TR"/>
        </w:rPr>
      </w:pPr>
      <w:r w:rsidRPr="00B21FEC">
        <w:rPr>
          <w:rFonts w:ascii="Times New Roman" w:eastAsia="Times New Roman" w:hAnsi="Times New Roman" w:cs="Times New Roman"/>
          <w:sz w:val="24"/>
          <w:szCs w:val="24"/>
          <w:lang w:eastAsia="tr-TR"/>
        </w:rPr>
        <w:t xml:space="preserve">Anılan yönetmelik maddesi sebebi görev süremin uzatılması için yönetmelik hükümleri uyarınca değerlendirme yapılmış, yapılan değerlendirme sonucunda 75 puan alamadığım için </w:t>
      </w:r>
      <w:r w:rsidRPr="00B21FEC">
        <w:rPr>
          <w:rFonts w:ascii="Times New Roman" w:eastAsia="Times New Roman" w:hAnsi="Times New Roman" w:cs="Times New Roman"/>
          <w:sz w:val="24"/>
          <w:szCs w:val="24"/>
          <w:lang w:eastAsia="tr-TR"/>
        </w:rPr>
        <w:lastRenderedPageBreak/>
        <w:t xml:space="preserve">görev sürem uzatılmamıştır. </w:t>
      </w:r>
      <w:r w:rsidR="00BF0864" w:rsidRPr="00B21FEC">
        <w:rPr>
          <w:rFonts w:ascii="Times New Roman" w:eastAsia="Times New Roman" w:hAnsi="Times New Roman" w:cs="Times New Roman"/>
          <w:sz w:val="24"/>
          <w:szCs w:val="24"/>
          <w:lang w:eastAsia="tr-TR"/>
        </w:rPr>
        <w:t>D</w:t>
      </w:r>
      <w:r w:rsidRPr="00B21FEC">
        <w:rPr>
          <w:rFonts w:ascii="Times New Roman" w:eastAsia="Times New Roman" w:hAnsi="Times New Roman" w:cs="Times New Roman"/>
          <w:sz w:val="24"/>
          <w:szCs w:val="24"/>
          <w:lang w:eastAsia="tr-TR"/>
        </w:rPr>
        <w:t>eğerlendirme yapılırken objektif davranılmamış, puanlamalar tamamen</w:t>
      </w:r>
      <w:r w:rsidR="00BF0864" w:rsidRPr="00B21FEC">
        <w:rPr>
          <w:rFonts w:ascii="Times New Roman" w:eastAsia="Times New Roman" w:hAnsi="Times New Roman" w:cs="Times New Roman"/>
          <w:sz w:val="24"/>
          <w:szCs w:val="24"/>
          <w:lang w:eastAsia="tr-TR"/>
        </w:rPr>
        <w:t xml:space="preserve"> değerlendirme yapan</w:t>
      </w:r>
      <w:r w:rsidRPr="00B21FEC">
        <w:rPr>
          <w:rFonts w:ascii="Times New Roman" w:eastAsia="Times New Roman" w:hAnsi="Times New Roman" w:cs="Times New Roman"/>
          <w:sz w:val="24"/>
          <w:szCs w:val="24"/>
          <w:lang w:eastAsia="tr-TR"/>
        </w:rPr>
        <w:t xml:space="preserve"> kişilerin</w:t>
      </w:r>
      <w:r w:rsidR="00BF0864" w:rsidRPr="00B21FEC">
        <w:rPr>
          <w:rFonts w:ascii="Times New Roman" w:eastAsia="Times New Roman" w:hAnsi="Times New Roman" w:cs="Times New Roman"/>
          <w:sz w:val="24"/>
          <w:szCs w:val="24"/>
          <w:lang w:eastAsia="tr-TR"/>
        </w:rPr>
        <w:t xml:space="preserve"> takdir yetkisini kullanarak sübjektif değerlendirmelerine göre</w:t>
      </w:r>
      <w:r w:rsidRPr="00B21FEC">
        <w:rPr>
          <w:rFonts w:ascii="Times New Roman" w:eastAsia="Times New Roman" w:hAnsi="Times New Roman" w:cs="Times New Roman"/>
          <w:sz w:val="24"/>
          <w:szCs w:val="24"/>
          <w:lang w:eastAsia="tr-TR"/>
        </w:rPr>
        <w:t xml:space="preserve"> belirlenmiştir. </w:t>
      </w:r>
      <w:r w:rsidR="00B21FEC" w:rsidRPr="00B21FEC">
        <w:rPr>
          <w:rFonts w:ascii="Times New Roman" w:eastAsia="Times New Roman" w:hAnsi="Times New Roman" w:cs="Times New Roman"/>
          <w:sz w:val="24"/>
          <w:szCs w:val="24"/>
          <w:lang w:eastAsia="tr-TR"/>
        </w:rPr>
        <w:t xml:space="preserve">Mahkemeniz tarafından değerlendirme formu davalı idareden istenildiği takdirde yapılan sübjektif değerlendirme görülecektir. </w:t>
      </w:r>
      <w:r w:rsidR="00BF0864" w:rsidRPr="00B21FEC">
        <w:rPr>
          <w:rFonts w:ascii="Times New Roman" w:hAnsi="Times New Roman" w:cs="Times New Roman"/>
          <w:sz w:val="24"/>
          <w:szCs w:val="24"/>
        </w:rPr>
        <w:t>Ancak, takdir yetkisi</w:t>
      </w:r>
      <w:r w:rsidRPr="00B21FEC">
        <w:rPr>
          <w:rFonts w:ascii="Times New Roman" w:hAnsi="Times New Roman" w:cs="Times New Roman"/>
          <w:sz w:val="24"/>
          <w:szCs w:val="24"/>
        </w:rPr>
        <w:t xml:space="preserve"> kamu yararı ve hizmet gerekleri ile sınırlıdır ve idareler tesis ettikleri işlemleri somut ve hukuken kabul edilebilecek nedenlere dayandırmak zorundadır. Şöyle ki;</w:t>
      </w:r>
    </w:p>
    <w:p w:rsidR="007D3B00" w:rsidRPr="00B21FEC" w:rsidRDefault="007D3B00" w:rsidP="007D3B00">
      <w:pPr>
        <w:spacing w:after="0" w:line="360" w:lineRule="auto"/>
        <w:ind w:firstLine="566"/>
        <w:jc w:val="both"/>
        <w:rPr>
          <w:rFonts w:ascii="Times New Roman" w:hAnsi="Times New Roman" w:cs="Times New Roman"/>
          <w:sz w:val="24"/>
          <w:szCs w:val="24"/>
        </w:rPr>
      </w:pPr>
      <w:r w:rsidRPr="00B21FEC">
        <w:rPr>
          <w:rFonts w:ascii="Times New Roman" w:hAnsi="Times New Roman" w:cs="Times New Roman"/>
          <w:sz w:val="24"/>
          <w:szCs w:val="24"/>
        </w:rPr>
        <w:t>(ilgili kişi kendi durumunu anlatacak)</w:t>
      </w:r>
    </w:p>
    <w:p w:rsidR="007D3B00" w:rsidRPr="00B21FEC" w:rsidRDefault="007D3B00" w:rsidP="007D3B00">
      <w:pPr>
        <w:spacing w:after="0" w:line="360" w:lineRule="auto"/>
        <w:jc w:val="both"/>
        <w:rPr>
          <w:rFonts w:ascii="Times New Roman" w:hAnsi="Times New Roman" w:cs="Times New Roman"/>
          <w:sz w:val="24"/>
          <w:szCs w:val="24"/>
        </w:rPr>
      </w:pPr>
      <w:r w:rsidRPr="00B21FEC">
        <w:rPr>
          <w:rFonts w:ascii="Times New Roman" w:hAnsi="Times New Roman" w:cs="Times New Roman"/>
          <w:b/>
          <w:sz w:val="24"/>
          <w:szCs w:val="24"/>
          <w:u w:val="single"/>
        </w:rPr>
        <w:t>SONUÇ VE TALEP</w:t>
      </w:r>
      <w:r w:rsidRPr="00B21FEC">
        <w:rPr>
          <w:rFonts w:ascii="Times New Roman" w:hAnsi="Times New Roman" w:cs="Times New Roman"/>
          <w:b/>
          <w:sz w:val="24"/>
          <w:szCs w:val="24"/>
          <w:u w:val="single"/>
        </w:rPr>
        <w:tab/>
      </w:r>
      <w:r w:rsidRPr="00B21FEC">
        <w:rPr>
          <w:rFonts w:ascii="Times New Roman" w:hAnsi="Times New Roman" w:cs="Times New Roman"/>
          <w:b/>
          <w:sz w:val="24"/>
          <w:szCs w:val="24"/>
          <w:u w:val="single"/>
        </w:rPr>
        <w:tab/>
        <w:t>:</w:t>
      </w:r>
      <w:r w:rsidRPr="00B21FEC">
        <w:rPr>
          <w:rFonts w:ascii="Times New Roman" w:hAnsi="Times New Roman" w:cs="Times New Roman"/>
          <w:sz w:val="24"/>
          <w:szCs w:val="24"/>
        </w:rPr>
        <w:t xml:space="preserve">Yukarıda arz ile izahına çalıştığım ve mahkemenin </w:t>
      </w:r>
      <w:proofErr w:type="spellStart"/>
      <w:r w:rsidRPr="00B21FEC">
        <w:rPr>
          <w:rFonts w:ascii="Times New Roman" w:hAnsi="Times New Roman" w:cs="Times New Roman"/>
          <w:sz w:val="24"/>
          <w:szCs w:val="24"/>
        </w:rPr>
        <w:t>re’sen</w:t>
      </w:r>
      <w:proofErr w:type="spellEnd"/>
      <w:r w:rsidRPr="00B21FEC">
        <w:rPr>
          <w:rFonts w:ascii="Times New Roman" w:hAnsi="Times New Roman" w:cs="Times New Roman"/>
          <w:sz w:val="24"/>
          <w:szCs w:val="24"/>
        </w:rPr>
        <w:t xml:space="preserve"> gözeteceği sair hususlar nedeni </w:t>
      </w:r>
      <w:proofErr w:type="gramStart"/>
      <w:r w:rsidRPr="00B21FEC">
        <w:rPr>
          <w:rFonts w:ascii="Times New Roman" w:hAnsi="Times New Roman" w:cs="Times New Roman"/>
          <w:sz w:val="24"/>
          <w:szCs w:val="24"/>
        </w:rPr>
        <w:t>ile;</w:t>
      </w:r>
      <w:proofErr w:type="gramEnd"/>
    </w:p>
    <w:p w:rsidR="007D3B00" w:rsidRPr="00B21FEC" w:rsidRDefault="00B21FEC" w:rsidP="007D3B00">
      <w:pPr>
        <w:pStyle w:val="ListeParagraf"/>
        <w:numPr>
          <w:ilvl w:val="0"/>
          <w:numId w:val="1"/>
        </w:numPr>
        <w:spacing w:after="0" w:line="360" w:lineRule="auto"/>
        <w:jc w:val="both"/>
        <w:rPr>
          <w:rFonts w:ascii="Times New Roman" w:hAnsi="Times New Roman" w:cs="Times New Roman"/>
          <w:sz w:val="24"/>
          <w:szCs w:val="24"/>
        </w:rPr>
      </w:pPr>
      <w:r w:rsidRPr="00B21FEC">
        <w:rPr>
          <w:rFonts w:ascii="Times New Roman" w:eastAsia="Times New Roman" w:hAnsi="Times New Roman" w:cs="Times New Roman"/>
          <w:bCs/>
          <w:color w:val="000000"/>
          <w:sz w:val="24"/>
          <w:szCs w:val="24"/>
          <w:lang w:eastAsia="tr-TR"/>
        </w:rPr>
        <w:t>Millî Eğitim Bakanlığına Bağlı Eğitim Kurumları</w:t>
      </w:r>
      <w:r w:rsidRPr="00B21FEC">
        <w:rPr>
          <w:rFonts w:ascii="Times New Roman" w:eastAsia="Times New Roman" w:hAnsi="Times New Roman" w:cs="Times New Roman"/>
          <w:color w:val="000000"/>
          <w:sz w:val="24"/>
          <w:szCs w:val="24"/>
          <w:lang w:eastAsia="tr-TR"/>
        </w:rPr>
        <w:t xml:space="preserve"> </w:t>
      </w:r>
      <w:r w:rsidRPr="00B21FEC">
        <w:rPr>
          <w:rFonts w:ascii="Times New Roman" w:eastAsia="Times New Roman" w:hAnsi="Times New Roman" w:cs="Times New Roman"/>
          <w:bCs/>
          <w:color w:val="000000"/>
          <w:sz w:val="24"/>
          <w:szCs w:val="24"/>
          <w:lang w:eastAsia="tr-TR"/>
        </w:rPr>
        <w:t>Yöneticilerinin Görevlendirilmelerine</w:t>
      </w:r>
      <w:r w:rsidRPr="00B21FEC">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bCs/>
          <w:color w:val="000000"/>
          <w:sz w:val="24"/>
          <w:szCs w:val="24"/>
          <w:lang w:eastAsia="tr-TR"/>
        </w:rPr>
        <w:t xml:space="preserve">İlişkin Yönetmeliğin </w:t>
      </w:r>
      <w:r w:rsidRPr="00B21FEC">
        <w:rPr>
          <w:rFonts w:ascii="Times New Roman" w:eastAsia="Times New Roman" w:hAnsi="Times New Roman" w:cs="Times New Roman"/>
          <w:bCs/>
          <w:color w:val="000000"/>
          <w:sz w:val="24"/>
          <w:szCs w:val="24"/>
          <w:lang w:eastAsia="tr-TR"/>
        </w:rPr>
        <w:t xml:space="preserve">ekinde yer alan “Görev Süreleri Uzatılacak Eğitim Kurumu Müdürleri Değerlendirme Formu” gereğince </w:t>
      </w:r>
      <w:r w:rsidRPr="00B21FEC">
        <w:rPr>
          <w:rFonts w:ascii="Times New Roman" w:hAnsi="Times New Roman" w:cs="Times New Roman"/>
          <w:sz w:val="24"/>
          <w:szCs w:val="24"/>
        </w:rPr>
        <w:t xml:space="preserve">yapılan </w:t>
      </w:r>
      <w:r>
        <w:rPr>
          <w:rFonts w:ascii="Times New Roman" w:hAnsi="Times New Roman" w:cs="Times New Roman"/>
          <w:sz w:val="24"/>
          <w:szCs w:val="24"/>
        </w:rPr>
        <w:t>değerlendirme</w:t>
      </w:r>
      <w:r w:rsidRPr="00B21FEC">
        <w:rPr>
          <w:rFonts w:ascii="Times New Roman" w:hAnsi="Times New Roman" w:cs="Times New Roman"/>
          <w:sz w:val="24"/>
          <w:szCs w:val="24"/>
        </w:rPr>
        <w:t xml:space="preserve"> sonucunda </w:t>
      </w:r>
      <w:proofErr w:type="gramStart"/>
      <w:r w:rsidRPr="00B21FEC">
        <w:rPr>
          <w:rFonts w:ascii="Times New Roman" w:hAnsi="Times New Roman" w:cs="Times New Roman"/>
          <w:sz w:val="24"/>
          <w:szCs w:val="24"/>
        </w:rPr>
        <w:t>………….</w:t>
      </w:r>
      <w:proofErr w:type="gramEnd"/>
      <w:r w:rsidRPr="00B21FEC">
        <w:rPr>
          <w:rFonts w:ascii="Times New Roman" w:hAnsi="Times New Roman" w:cs="Times New Roman"/>
          <w:sz w:val="24"/>
          <w:szCs w:val="24"/>
        </w:rPr>
        <w:t>puan alarak başarısız sayılma işlemim ve bu</w:t>
      </w:r>
      <w:r>
        <w:rPr>
          <w:rFonts w:ascii="Times New Roman" w:hAnsi="Times New Roman" w:cs="Times New Roman"/>
          <w:sz w:val="24"/>
          <w:szCs w:val="24"/>
        </w:rPr>
        <w:t xml:space="preserve"> sebep</w:t>
      </w:r>
      <w:r w:rsidRPr="00B21FEC">
        <w:rPr>
          <w:rFonts w:ascii="Times New Roman" w:hAnsi="Times New Roman" w:cs="Times New Roman"/>
          <w:sz w:val="24"/>
          <w:szCs w:val="24"/>
        </w:rPr>
        <w:t>le Müdür olarak görev yaptığım …………..okulda görev süremin uzatılmaması işleminin yürütmesinin durdurulması ve devamında iptali</w:t>
      </w:r>
      <w:r>
        <w:rPr>
          <w:rFonts w:ascii="Times New Roman" w:hAnsi="Times New Roman" w:cs="Times New Roman"/>
          <w:sz w:val="24"/>
          <w:szCs w:val="24"/>
        </w:rPr>
        <w:t>ne</w:t>
      </w:r>
      <w:r w:rsidR="007D3B00" w:rsidRPr="00B21FEC">
        <w:rPr>
          <w:rFonts w:ascii="Times New Roman" w:hAnsi="Times New Roman" w:cs="Times New Roman"/>
          <w:sz w:val="24"/>
          <w:szCs w:val="24"/>
        </w:rPr>
        <w:t>,</w:t>
      </w:r>
    </w:p>
    <w:p w:rsidR="007D3B00" w:rsidRPr="00B21FEC" w:rsidRDefault="007D3B00" w:rsidP="007D3B00">
      <w:pPr>
        <w:pStyle w:val="ListeParagraf"/>
        <w:numPr>
          <w:ilvl w:val="0"/>
          <w:numId w:val="1"/>
        </w:numPr>
        <w:spacing w:after="0" w:line="360" w:lineRule="auto"/>
        <w:jc w:val="both"/>
        <w:rPr>
          <w:rFonts w:ascii="Times New Roman" w:hAnsi="Times New Roman" w:cs="Times New Roman"/>
          <w:sz w:val="24"/>
          <w:szCs w:val="24"/>
        </w:rPr>
      </w:pPr>
      <w:r w:rsidRPr="00B21FEC">
        <w:rPr>
          <w:rFonts w:ascii="Times New Roman" w:hAnsi="Times New Roman" w:cs="Times New Roman"/>
          <w:sz w:val="24"/>
          <w:szCs w:val="24"/>
        </w:rPr>
        <w:t xml:space="preserve">Tüm yargılama harç ve masrafların karşı yan üzerinde bırakılmasına karar verilmesi hususunda gereğini arz ederim. </w:t>
      </w:r>
    </w:p>
    <w:p w:rsidR="007D3B00" w:rsidRPr="00B21FEC" w:rsidRDefault="007D3B00" w:rsidP="007D3B00">
      <w:pPr>
        <w:spacing w:after="0" w:line="360" w:lineRule="auto"/>
        <w:jc w:val="both"/>
        <w:rPr>
          <w:rFonts w:ascii="Times New Roman" w:hAnsi="Times New Roman" w:cs="Times New Roman"/>
          <w:sz w:val="24"/>
          <w:szCs w:val="24"/>
        </w:rPr>
      </w:pPr>
    </w:p>
    <w:p w:rsidR="007D3B00" w:rsidRPr="00B21FEC" w:rsidRDefault="007D3B00" w:rsidP="007D3B00">
      <w:pPr>
        <w:spacing w:after="0" w:line="360" w:lineRule="auto"/>
        <w:jc w:val="right"/>
        <w:rPr>
          <w:rFonts w:ascii="Times New Roman" w:hAnsi="Times New Roman" w:cs="Times New Roman"/>
          <w:sz w:val="24"/>
          <w:szCs w:val="24"/>
        </w:rPr>
      </w:pPr>
      <w:r w:rsidRPr="00B21FEC">
        <w:rPr>
          <w:rFonts w:ascii="Times New Roman" w:hAnsi="Times New Roman" w:cs="Times New Roman"/>
          <w:sz w:val="24"/>
          <w:szCs w:val="24"/>
        </w:rPr>
        <w:t>Ad-</w:t>
      </w:r>
      <w:proofErr w:type="spellStart"/>
      <w:r w:rsidRPr="00B21FEC">
        <w:rPr>
          <w:rFonts w:ascii="Times New Roman" w:hAnsi="Times New Roman" w:cs="Times New Roman"/>
          <w:sz w:val="24"/>
          <w:szCs w:val="24"/>
        </w:rPr>
        <w:t>Soyad</w:t>
      </w:r>
      <w:proofErr w:type="spellEnd"/>
      <w:r w:rsidRPr="00B21FEC">
        <w:rPr>
          <w:rFonts w:ascii="Times New Roman" w:hAnsi="Times New Roman" w:cs="Times New Roman"/>
          <w:sz w:val="24"/>
          <w:szCs w:val="24"/>
        </w:rPr>
        <w:t xml:space="preserve"> </w:t>
      </w:r>
    </w:p>
    <w:p w:rsidR="007D3B00" w:rsidRPr="00B21FEC" w:rsidRDefault="007D3B00" w:rsidP="007D3B00">
      <w:pPr>
        <w:spacing w:after="0" w:line="360" w:lineRule="auto"/>
        <w:jc w:val="both"/>
        <w:rPr>
          <w:rFonts w:ascii="Times New Roman" w:hAnsi="Times New Roman" w:cs="Times New Roman"/>
          <w:sz w:val="24"/>
          <w:szCs w:val="24"/>
        </w:rPr>
      </w:pPr>
    </w:p>
    <w:p w:rsidR="007D3B00" w:rsidRPr="00B21FEC" w:rsidRDefault="007D3B00" w:rsidP="007D3B00">
      <w:pPr>
        <w:spacing w:after="0" w:line="360" w:lineRule="auto"/>
        <w:ind w:firstLine="566"/>
        <w:jc w:val="both"/>
        <w:rPr>
          <w:rFonts w:ascii="Times New Roman" w:eastAsia="Times New Roman" w:hAnsi="Times New Roman" w:cs="Times New Roman"/>
          <w:sz w:val="24"/>
          <w:szCs w:val="24"/>
          <w:lang w:eastAsia="tr-TR"/>
        </w:rPr>
      </w:pPr>
    </w:p>
    <w:p w:rsidR="007D3B00" w:rsidRPr="00B21FEC" w:rsidRDefault="007D3B00" w:rsidP="007D3B00">
      <w:pPr>
        <w:spacing w:after="0" w:line="360" w:lineRule="auto"/>
        <w:ind w:firstLine="566"/>
        <w:jc w:val="both"/>
        <w:rPr>
          <w:rFonts w:ascii="Times New Roman" w:eastAsia="Times New Roman" w:hAnsi="Times New Roman" w:cs="Times New Roman"/>
          <w:sz w:val="24"/>
          <w:szCs w:val="24"/>
          <w:lang w:eastAsia="tr-TR"/>
        </w:rPr>
      </w:pPr>
    </w:p>
    <w:p w:rsidR="000F6E3E" w:rsidRPr="00B21FEC" w:rsidRDefault="000F6E3E" w:rsidP="007D3B00">
      <w:pPr>
        <w:spacing w:after="0" w:line="360" w:lineRule="auto"/>
        <w:ind w:firstLine="708"/>
        <w:jc w:val="both"/>
        <w:rPr>
          <w:rFonts w:ascii="Times New Roman" w:eastAsia="Times New Roman" w:hAnsi="Times New Roman" w:cs="Times New Roman"/>
          <w:sz w:val="24"/>
          <w:szCs w:val="24"/>
          <w:lang w:eastAsia="tr-TR"/>
        </w:rPr>
      </w:pPr>
    </w:p>
    <w:p w:rsidR="007D3B00" w:rsidRPr="00B21FEC" w:rsidRDefault="007D3B00" w:rsidP="007D3B00">
      <w:pPr>
        <w:spacing w:after="0" w:line="360" w:lineRule="auto"/>
        <w:ind w:firstLine="708"/>
        <w:jc w:val="both"/>
        <w:rPr>
          <w:rFonts w:ascii="Times New Roman" w:hAnsi="Times New Roman" w:cs="Times New Roman"/>
          <w:sz w:val="24"/>
          <w:szCs w:val="24"/>
        </w:rPr>
      </w:pPr>
      <w:r w:rsidRPr="00B21FEC">
        <w:rPr>
          <w:rFonts w:ascii="Times New Roman" w:hAnsi="Times New Roman" w:cs="Times New Roman"/>
          <w:sz w:val="24"/>
          <w:szCs w:val="24"/>
        </w:rPr>
        <w:t>.</w:t>
      </w:r>
    </w:p>
    <w:p w:rsidR="007D3B00" w:rsidRPr="00B21FEC" w:rsidRDefault="007D3B00">
      <w:pPr>
        <w:spacing w:after="0" w:line="240" w:lineRule="auto"/>
        <w:ind w:firstLine="708"/>
        <w:jc w:val="both"/>
        <w:rPr>
          <w:rFonts w:ascii="Times New Roman" w:hAnsi="Times New Roman" w:cs="Times New Roman"/>
          <w:sz w:val="24"/>
          <w:szCs w:val="24"/>
        </w:rPr>
      </w:pPr>
    </w:p>
    <w:sectPr w:rsidR="007D3B00" w:rsidRPr="00B21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710B"/>
    <w:multiLevelType w:val="hybridMultilevel"/>
    <w:tmpl w:val="5204E39E"/>
    <w:lvl w:ilvl="0" w:tplc="04963C0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3E"/>
    <w:rsid w:val="000F6E3E"/>
    <w:rsid w:val="00724488"/>
    <w:rsid w:val="007D3B00"/>
    <w:rsid w:val="00B21FEC"/>
    <w:rsid w:val="00BF08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6E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D3B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6E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D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hatice hanım</cp:lastModifiedBy>
  <cp:revision>2</cp:revision>
  <dcterms:created xsi:type="dcterms:W3CDTF">2014-08-26T14:45:00Z</dcterms:created>
  <dcterms:modified xsi:type="dcterms:W3CDTF">2014-08-26T14:45:00Z</dcterms:modified>
</cp:coreProperties>
</file>